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9" w:rsidRDefault="009B0299" w:rsidP="009B0299">
      <w:pPr>
        <w:pStyle w:val="p1"/>
        <w:shd w:val="clear" w:color="auto" w:fill="FFFFFF"/>
        <w:spacing w:before="0" w:beforeAutospacing="0" w:after="0" w:afterAutospacing="0"/>
        <w:ind w:left="6373"/>
        <w:rPr>
          <w:color w:val="000000"/>
        </w:rPr>
      </w:pPr>
      <w:r>
        <w:rPr>
          <w:color w:val="000000"/>
        </w:rPr>
        <w:t xml:space="preserve">Утверждено </w:t>
      </w:r>
    </w:p>
    <w:p w:rsidR="009B0299" w:rsidRDefault="009B0299" w:rsidP="009B0299">
      <w:pPr>
        <w:pStyle w:val="p1"/>
        <w:shd w:val="clear" w:color="auto" w:fill="FFFFFF"/>
        <w:spacing w:before="0" w:beforeAutospacing="0" w:after="0" w:afterAutospacing="0"/>
        <w:ind w:left="6373"/>
        <w:rPr>
          <w:color w:val="000000"/>
        </w:rPr>
      </w:pPr>
      <w:r>
        <w:rPr>
          <w:color w:val="000000"/>
        </w:rPr>
        <w:t xml:space="preserve">Постановлением </w:t>
      </w:r>
      <w:proofErr w:type="spellStart"/>
      <w:r>
        <w:rPr>
          <w:color w:val="000000"/>
        </w:rPr>
        <w:t>КДНиЗП</w:t>
      </w:r>
      <w:proofErr w:type="spellEnd"/>
    </w:p>
    <w:p w:rsidR="009B0299" w:rsidRDefault="009B0299" w:rsidP="009B0299">
      <w:pPr>
        <w:pStyle w:val="p1"/>
        <w:shd w:val="clear" w:color="auto" w:fill="FFFFFF"/>
        <w:spacing w:before="0" w:beforeAutospacing="0" w:after="0" w:afterAutospacing="0"/>
        <w:ind w:left="6373"/>
        <w:rPr>
          <w:color w:val="000000"/>
        </w:rPr>
      </w:pPr>
      <w:r>
        <w:rPr>
          <w:color w:val="000000"/>
        </w:rPr>
        <w:t xml:space="preserve"> от 12.02.2015г. № 148</w:t>
      </w:r>
    </w:p>
    <w:p w:rsidR="0085416C" w:rsidRDefault="0085416C" w:rsidP="00F4079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Порядок взаимодействия субъектов профилактики при направлении несовершеннолетних в специализированные учреждения для несовершеннолетних, нуждающихся в социальной реабилитации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Государственная услуга «Социальная реабилитация несовершеннолетних в стационарных условиях» распространяется на граждан РФ, иностранных граждан, лиц без гражданства, постоянно проживающих на территории Волгоградской области.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Категория получателей государственной услуги - несовершеннолетние в возрасте от 3 до 18 лет, находящихся в трудной жизненной ситуации, нуждающиеся в неотложных социальных услугах и социальной реабилитации.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Оказание государственной услуги осуществляется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-Федеральным законом Российской Федерации от 28 декабря 2013 г. № 442- ФЗ «Об основах социального обслуживания граждан в РФ»;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-Федерального закона Российской Федерации от 24 июня 1999 г. № 120-ФЗ «Об основах системы профилактики безнадзорности и правонарушений несовершеннолетних»;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-Федерального закона от 24 июля 1998 г. № 124-ФЗ «Об основных гарантиях прав ребенка в РФ»;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- Закона Волгоградской области от 06 ноября 2014 г. № 140-ОД «О социальном обслуживании населения Волгоградской области»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Получателям социальных услуг предоставляются следующие виды социальных услуг: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социально-правовые.</w:t>
      </w:r>
    </w:p>
    <w:p w:rsidR="0085416C" w:rsidRDefault="0085416C" w:rsidP="00F40798">
      <w:pPr>
        <w:pStyle w:val="p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3"/>
          <w:color w:val="000000"/>
        </w:rPr>
        <w:t>Основаниями приема в специализированные учреждения для несовершеннолетних, нуждающихся в социальной реабилитации, являются: </w:t>
      </w:r>
    </w:p>
    <w:p w:rsidR="0085416C" w:rsidRDefault="0085416C" w:rsidP="009B0299">
      <w:pPr>
        <w:pStyle w:val="p2"/>
        <w:shd w:val="clear" w:color="auto" w:fill="FFFFFF"/>
        <w:rPr>
          <w:color w:val="000000"/>
        </w:rPr>
      </w:pPr>
      <w:r>
        <w:rPr>
          <w:rStyle w:val="s2"/>
          <w:color w:val="000000"/>
        </w:rPr>
        <w:t>    1) личное обращение несовершеннолетнего; </w:t>
      </w:r>
      <w:r>
        <w:rPr>
          <w:color w:val="000000"/>
        </w:rPr>
        <w:br/>
      </w:r>
      <w:r>
        <w:rPr>
          <w:rStyle w:val="s2"/>
          <w:color w:val="000000"/>
        </w:rPr>
        <w:t>    2)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</w:t>
      </w:r>
      <w:bookmarkStart w:id="0" w:name="l114"/>
      <w:bookmarkEnd w:id="0"/>
      <w:r w:rsidR="006C01F4">
        <w:rPr>
          <w:rStyle w:val="s2"/>
          <w:color w:val="000000"/>
        </w:rPr>
        <w:t xml:space="preserve"> </w:t>
      </w:r>
      <w:bookmarkStart w:id="1" w:name="_GoBack"/>
      <w:bookmarkEnd w:id="1"/>
      <w:r>
        <w:rPr>
          <w:rStyle w:val="s2"/>
          <w:color w:val="000000"/>
        </w:rPr>
        <w:t>несовершеннолетнего противоречит его интересам; 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t>    </w:t>
      </w:r>
      <w:proofErr w:type="gramStart"/>
      <w:r>
        <w:rPr>
          <w:rStyle w:val="s2"/>
          <w:color w:val="000000"/>
        </w:rPr>
        <w:t>3) направление Комитета социальной защитой населения Волгоградской области или согласованное с этим органом ходатайство должностного лица органа или учреждения системы профилактики безнадзорности и </w:t>
      </w:r>
      <w:bookmarkStart w:id="2" w:name="l115"/>
      <w:bookmarkEnd w:id="2"/>
      <w:r>
        <w:rPr>
          <w:rStyle w:val="s2"/>
          <w:color w:val="000000"/>
        </w:rPr>
        <w:t>правонарушений несовершеннолетних; </w:t>
      </w:r>
      <w:r>
        <w:rPr>
          <w:color w:val="000000"/>
        </w:rPr>
        <w:br/>
      </w:r>
      <w:r>
        <w:rPr>
          <w:rStyle w:val="s2"/>
          <w:color w:val="000000"/>
        </w:rPr>
        <w:t>    4)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  <w:proofErr w:type="gramEnd"/>
      <w:r>
        <w:rPr>
          <w:rStyle w:val="s2"/>
          <w:color w:val="000000"/>
        </w:rPr>
        <w:t> </w:t>
      </w:r>
      <w:r>
        <w:rPr>
          <w:color w:val="000000"/>
        </w:rPr>
        <w:br/>
      </w:r>
      <w:r>
        <w:rPr>
          <w:rStyle w:val="s2"/>
          <w:color w:val="000000"/>
        </w:rPr>
        <w:t>   </w:t>
      </w:r>
      <w:bookmarkStart w:id="3" w:name="l116"/>
      <w:bookmarkEnd w:id="3"/>
      <w:r>
        <w:rPr>
          <w:rStyle w:val="s2"/>
          <w:color w:val="000000"/>
        </w:rPr>
        <w:t xml:space="preserve"> 5)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</w:t>
      </w:r>
      <w:r>
        <w:rPr>
          <w:rStyle w:val="s2"/>
          <w:color w:val="000000"/>
        </w:rPr>
        <w:lastRenderedPageBreak/>
        <w:t>внутренних дел закрытого административно-территориального образования, отдела </w:t>
      </w:r>
      <w:bookmarkStart w:id="4" w:name="l117"/>
      <w:bookmarkEnd w:id="4"/>
      <w:r>
        <w:rPr>
          <w:rStyle w:val="s2"/>
          <w:color w:val="000000"/>
        </w:rPr>
        <w:t>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 </w:t>
      </w:r>
      <w:bookmarkStart w:id="5" w:name="l118"/>
      <w:bookmarkEnd w:id="5"/>
      <w:r>
        <w:rPr>
          <w:rStyle w:val="s2"/>
          <w:color w:val="000000"/>
        </w:rPr>
        <w:t>указанного акта в течение пяти суток направляется в орган управления социальной защитой населения.         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>
        <w:rPr>
          <w:rStyle w:val="s2"/>
          <w:color w:val="000000"/>
        </w:rPr>
        <w:t>В специализированные учреждения для несовершеннолетних, нуждающихся в социальной реабилитации, не могут быть приняты лица, </w:t>
      </w:r>
      <w:bookmarkStart w:id="6" w:name="l119"/>
      <w:bookmarkEnd w:id="6"/>
      <w:r>
        <w:rPr>
          <w:rStyle w:val="s2"/>
          <w:color w:val="000000"/>
        </w:rPr>
        <w:t>находящиеся в состоянии алкогольного или наркотического опьянения, а также с явными признаками обострения психического заболевания; </w:t>
      </w:r>
      <w:r>
        <w:rPr>
          <w:color w:val="000000"/>
        </w:rPr>
        <w:br/>
      </w:r>
      <w:r>
        <w:rPr>
          <w:rStyle w:val="s2"/>
          <w:color w:val="000000"/>
        </w:rPr>
        <w:t> 6)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 </w:t>
      </w:r>
      <w:bookmarkStart w:id="7" w:name="l588"/>
      <w:bookmarkEnd w:id="7"/>
      <w:r>
        <w:rPr>
          <w:rStyle w:val="s2"/>
          <w:color w:val="000000"/>
        </w:rPr>
        <w:t>детского дома, школы-интерната, специального учебно-воспитательного учреждения открытого типа или иного детского учреждения, в случаях, предусмотренных пунктом 5 статьи 25.1 настоящего Федерального закона. </w:t>
      </w:r>
      <w:r>
        <w:rPr>
          <w:color w:val="000000"/>
        </w:rPr>
        <w:br/>
      </w:r>
      <w:r>
        <w:rPr>
          <w:rStyle w:val="s2"/>
          <w:color w:val="000000"/>
        </w:rPr>
        <w:t>    </w:t>
      </w:r>
    </w:p>
    <w:p w:rsidR="0085416C" w:rsidRDefault="0085416C" w:rsidP="00F40798">
      <w:pPr>
        <w:pStyle w:val="p2"/>
        <w:shd w:val="clear" w:color="auto" w:fill="FFFFFF"/>
        <w:jc w:val="both"/>
        <w:rPr>
          <w:color w:val="000000"/>
        </w:rPr>
      </w:pPr>
      <w:r w:rsidRPr="009B0299">
        <w:rPr>
          <w:rStyle w:val="s2"/>
          <w:b/>
          <w:color w:val="000000"/>
        </w:rPr>
        <w:t>Алгоритм</w:t>
      </w:r>
      <w:r w:rsidR="009B0299" w:rsidRPr="009B0299">
        <w:rPr>
          <w:rStyle w:val="s2"/>
          <w:b/>
          <w:color w:val="000000"/>
        </w:rPr>
        <w:t xml:space="preserve"> действия</w:t>
      </w:r>
      <w:r w:rsidR="009B0299">
        <w:rPr>
          <w:rStyle w:val="s2"/>
          <w:color w:val="000000"/>
        </w:rPr>
        <w:t xml:space="preserve"> субъектов профилактики </w:t>
      </w:r>
      <w:r w:rsidR="009B0299">
        <w:rPr>
          <w:color w:val="000000"/>
        </w:rPr>
        <w:t>при направлении несовершеннолетних в специализированные учреждения для несовершеннолетних, нуждающихся в социальной реабилитации</w:t>
      </w:r>
    </w:p>
    <w:p w:rsidR="00F40798" w:rsidRPr="00F40798" w:rsidRDefault="0085416C" w:rsidP="00F4079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1.​ </w:t>
      </w:r>
      <w:r>
        <w:rPr>
          <w:color w:val="000000"/>
        </w:rPr>
        <w:t xml:space="preserve">Субъект профилактики выходит на Комитет социальной защиты населения по Волгоградской области с ходатайством, о помещении несовершеннолетнего в приют для несовершеннолетних. </w:t>
      </w:r>
      <w:r w:rsidRPr="00F40798">
        <w:rPr>
          <w:color w:val="000000"/>
        </w:rPr>
        <w:t>Ходатайство оформляется в произвольной форме (контактная информация)</w:t>
      </w:r>
      <w:r w:rsidR="00F40798" w:rsidRPr="00F40798">
        <w:rPr>
          <w:color w:val="000000"/>
        </w:rPr>
        <w:t xml:space="preserve"> </w:t>
      </w:r>
    </w:p>
    <w:p w:rsidR="00F40798" w:rsidRPr="00F40798" w:rsidRDefault="00F40798" w:rsidP="00F40798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40798">
        <w:rPr>
          <w:color w:val="000000"/>
        </w:rPr>
        <w:t>Контактная информация</w:t>
      </w:r>
    </w:p>
    <w:p w:rsidR="00F40798" w:rsidRPr="00F40798" w:rsidRDefault="00F40798" w:rsidP="00F4079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798">
        <w:rPr>
          <w:color w:val="000000"/>
        </w:rPr>
        <w:t>Комитет социальной защиты населения Волгоградской области</w:t>
      </w:r>
    </w:p>
    <w:p w:rsidR="00F40798" w:rsidRPr="00F40798" w:rsidRDefault="00F40798" w:rsidP="00F4079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40798">
        <w:rPr>
          <w:color w:val="000000"/>
        </w:rPr>
        <w:t>Новороссийская</w:t>
      </w:r>
      <w:proofErr w:type="gramEnd"/>
      <w:r w:rsidRPr="00F40798">
        <w:rPr>
          <w:color w:val="000000"/>
        </w:rPr>
        <w:t xml:space="preserve"> ул., д. 41, Волгоград, 400087, тел. (8442) 30-82-27, факс 30-81-02</w:t>
      </w:r>
    </w:p>
    <w:p w:rsidR="00F40798" w:rsidRPr="00F40798" w:rsidRDefault="00F40798" w:rsidP="00F4079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798">
        <w:rPr>
          <w:color w:val="000000"/>
        </w:rPr>
        <w:t>e-</w:t>
      </w:r>
      <w:proofErr w:type="spellStart"/>
      <w:r w:rsidRPr="00F40798">
        <w:rPr>
          <w:color w:val="000000"/>
        </w:rPr>
        <w:t>mail</w:t>
      </w:r>
      <w:proofErr w:type="spellEnd"/>
      <w:r w:rsidRPr="00F40798">
        <w:rPr>
          <w:color w:val="000000"/>
        </w:rPr>
        <w:t>:</w:t>
      </w:r>
      <w:r w:rsidRPr="00F40798">
        <w:rPr>
          <w:rStyle w:val="apple-converted-space"/>
          <w:color w:val="000000"/>
        </w:rPr>
        <w:t> </w:t>
      </w:r>
      <w:hyperlink r:id="rId5" w:tgtFrame="_blank" w:history="1">
        <w:r w:rsidRPr="00F40798">
          <w:rPr>
            <w:rStyle w:val="s5"/>
            <w:color w:val="0000FF"/>
            <w:u w:val="single"/>
          </w:rPr>
          <w:t>uszn@volganet.ru</w:t>
        </w:r>
      </w:hyperlink>
    </w:p>
    <w:p w:rsidR="00F40798" w:rsidRPr="00F40798" w:rsidRDefault="00F40798" w:rsidP="00F4079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798">
        <w:rPr>
          <w:color w:val="000000"/>
        </w:rPr>
        <w:t xml:space="preserve">Председатель комитета - З.О. </w:t>
      </w:r>
      <w:proofErr w:type="spellStart"/>
      <w:r w:rsidRPr="00F40798">
        <w:rPr>
          <w:color w:val="000000"/>
        </w:rPr>
        <w:t>Мержоева</w:t>
      </w:r>
      <w:proofErr w:type="spellEnd"/>
    </w:p>
    <w:p w:rsidR="00F40798" w:rsidRPr="00F40798" w:rsidRDefault="00F40798" w:rsidP="00F4079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798">
        <w:rPr>
          <w:rStyle w:val="s6"/>
          <w:bCs/>
          <w:color w:val="000000"/>
        </w:rPr>
        <w:t xml:space="preserve">Заместитель председателя комитета - А.В. </w:t>
      </w:r>
      <w:proofErr w:type="spellStart"/>
      <w:r w:rsidRPr="00F40798">
        <w:rPr>
          <w:rStyle w:val="s6"/>
          <w:bCs/>
          <w:color w:val="000000"/>
        </w:rPr>
        <w:t>Кагитин</w:t>
      </w:r>
      <w:proofErr w:type="spellEnd"/>
    </w:p>
    <w:p w:rsidR="00F40798" w:rsidRPr="00F40798" w:rsidRDefault="00F40798" w:rsidP="00F4079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798">
        <w:rPr>
          <w:rStyle w:val="s6"/>
          <w:bCs/>
          <w:color w:val="000000"/>
        </w:rPr>
        <w:t xml:space="preserve">Начальник отдела детских учреждений и социальной реабилитации несовершеннолетних – </w:t>
      </w:r>
      <w:proofErr w:type="spellStart"/>
      <w:r w:rsidRPr="00F40798">
        <w:rPr>
          <w:rStyle w:val="s6"/>
          <w:bCs/>
          <w:color w:val="000000"/>
        </w:rPr>
        <w:t>Ситарская</w:t>
      </w:r>
      <w:proofErr w:type="spellEnd"/>
      <w:r w:rsidRPr="00F40798">
        <w:rPr>
          <w:rStyle w:val="s6"/>
          <w:bCs/>
          <w:color w:val="000000"/>
        </w:rPr>
        <w:t xml:space="preserve"> Татьяна Владимировна</w:t>
      </w:r>
    </w:p>
    <w:p w:rsidR="00F40798" w:rsidRPr="00F40798" w:rsidRDefault="00F40798" w:rsidP="00F40798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798">
        <w:rPr>
          <w:color w:val="000000"/>
        </w:rPr>
        <w:t>Главный специалист – Иванова Лариса Алексеевна 8 (8442) 30-82-27</w:t>
      </w:r>
    </w:p>
    <w:p w:rsidR="0085416C" w:rsidRDefault="0085416C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</w:rPr>
        <w:t>2.​ </w:t>
      </w:r>
      <w:r>
        <w:rPr>
          <w:color w:val="000000"/>
        </w:rPr>
        <w:t>В течение 1 рабочего дня Комитет принимает решение о помещении несовершеннолетнего в приют и выдает субъекту профилактики, вышедшему с ходатайством направление с указанием учреждения, в которое будет направлен несовершеннолетний</w:t>
      </w:r>
    </w:p>
    <w:p w:rsidR="0085416C" w:rsidRDefault="0085416C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</w:rPr>
        <w:t>3.​ </w:t>
      </w:r>
      <w:r>
        <w:rPr>
          <w:color w:val="000000"/>
        </w:rPr>
        <w:t>Субъект профилактики осуществляет доставку несовершеннолетнего в приют в течение суток.</w:t>
      </w:r>
    </w:p>
    <w:p w:rsidR="0085416C" w:rsidRDefault="0085416C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Администрация городского округа город Михайловка предоставляет транспорт для доставки несовершеннолетнего в приют.</w:t>
      </w:r>
    </w:p>
    <w:p w:rsidR="0085416C" w:rsidRDefault="0085416C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Отдел по опеке и попечительству организует сопровождение несовершеннолетних оставшихся без попечения родителей, </w:t>
      </w:r>
    </w:p>
    <w:p w:rsidR="0085416C" w:rsidRDefault="0085416C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ином случае в доставке  участвуют родитель, опекун, попечитель, иной законный представитель, действующий по доверенности </w:t>
      </w:r>
    </w:p>
    <w:p w:rsidR="0085416C" w:rsidRDefault="0085416C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ПДН ОМВД России по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ихайловке</w:t>
      </w:r>
      <w:proofErr w:type="spellEnd"/>
      <w:r>
        <w:rPr>
          <w:color w:val="000000"/>
        </w:rPr>
        <w:t xml:space="preserve"> участвует в сопровождении несовершеннолетних в приют.</w:t>
      </w:r>
    </w:p>
    <w:p w:rsidR="0085416C" w:rsidRDefault="00F40798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Субъект </w:t>
      </w:r>
      <w:proofErr w:type="gramStart"/>
      <w:r>
        <w:rPr>
          <w:color w:val="000000"/>
        </w:rPr>
        <w:t>профилактики</w:t>
      </w:r>
      <w:proofErr w:type="gramEnd"/>
      <w:r>
        <w:rPr>
          <w:color w:val="000000"/>
        </w:rPr>
        <w:t xml:space="preserve"> обратившийся в Комитет социальной защиты населения по Волгоградской области с ходатайством, о помещении несовершеннолетнего в приют для несовершеннолетних готовит медицинские документы в соответствии с нормативными актами.</w:t>
      </w:r>
    </w:p>
    <w:p w:rsidR="00F40798" w:rsidRDefault="00F40798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ГБУЗ МГДБ оказывает содействие в подготовке медицинских документов, выделяет сопровождающего для ускоренной подготовки медицинских справок.</w:t>
      </w:r>
    </w:p>
    <w:p w:rsidR="00F40798" w:rsidRDefault="00F40798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С 15 до 18 лет ребёнка кладут на социальную койку в ЦРБ для медицинского обследования в целях направления в приют, учреждение реабилитации для несовершеннолетних.</w:t>
      </w:r>
    </w:p>
    <w:p w:rsidR="00F40798" w:rsidRDefault="00F40798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Отдел по образованию готовит документы: личное дело из Образовательной организации, оценочную ведомость, сертификат прививок, медицинскую карту, копии свидетельства о рождении,  паспорта.</w:t>
      </w:r>
    </w:p>
    <w:p w:rsidR="0085416C" w:rsidRDefault="00F40798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Учреждение здравоохранения  по заявлению субъекта профилактики выдаёт амбулаторную карту для направления в приют.   </w:t>
      </w:r>
    </w:p>
    <w:p w:rsidR="0085416C" w:rsidRDefault="0085416C" w:rsidP="00F40798">
      <w:pPr>
        <w:pStyle w:val="p4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</w:rPr>
        <w:t>4.​ </w:t>
      </w:r>
      <w:r>
        <w:rPr>
          <w:color w:val="000000"/>
        </w:rPr>
        <w:t xml:space="preserve">В случае личного обращения несовершеннолетних или их законных представителей </w:t>
      </w:r>
      <w:proofErr w:type="gramStart"/>
      <w:r>
        <w:rPr>
          <w:color w:val="000000"/>
        </w:rPr>
        <w:t>в учреждение социальной защиты для оформления в приют для несовершеннолетних у заявителя</w:t>
      </w:r>
      <w:proofErr w:type="gramEnd"/>
      <w:r>
        <w:rPr>
          <w:color w:val="000000"/>
        </w:rPr>
        <w:t xml:space="preserve"> на руках должна быть медицинская карта, оформляющегося в государственное специализированное стационарное учреждение социального обслуживания</w:t>
      </w:r>
      <w:r w:rsidR="009B0299">
        <w:rPr>
          <w:color w:val="000000"/>
        </w:rPr>
        <w:t>.</w:t>
      </w:r>
    </w:p>
    <w:p w:rsidR="00F40798" w:rsidRDefault="00F40798" w:rsidP="0085416C">
      <w:pPr>
        <w:pStyle w:val="p4"/>
        <w:shd w:val="clear" w:color="auto" w:fill="FFFFFF"/>
        <w:ind w:left="720" w:hanging="360"/>
        <w:jc w:val="both"/>
        <w:rPr>
          <w:color w:val="000000"/>
        </w:rPr>
      </w:pPr>
    </w:p>
    <w:p w:rsidR="00F40798" w:rsidRDefault="00F40798"/>
    <w:sectPr w:rsidR="00F40798" w:rsidSect="00F407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C"/>
    <w:rsid w:val="000D6E9D"/>
    <w:rsid w:val="002C465D"/>
    <w:rsid w:val="005507C7"/>
    <w:rsid w:val="00641A32"/>
    <w:rsid w:val="006B7B5E"/>
    <w:rsid w:val="006C01F4"/>
    <w:rsid w:val="0085416C"/>
    <w:rsid w:val="00876D5D"/>
    <w:rsid w:val="008F1E37"/>
    <w:rsid w:val="00906D84"/>
    <w:rsid w:val="009B0299"/>
    <w:rsid w:val="00A06F2F"/>
    <w:rsid w:val="00DC717F"/>
    <w:rsid w:val="00F40798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416C"/>
  </w:style>
  <w:style w:type="character" w:customStyle="1" w:styleId="s3">
    <w:name w:val="s3"/>
    <w:basedOn w:val="a0"/>
    <w:rsid w:val="0085416C"/>
  </w:style>
  <w:style w:type="paragraph" w:customStyle="1" w:styleId="p4">
    <w:name w:val="p4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416C"/>
  </w:style>
  <w:style w:type="paragraph" w:customStyle="1" w:styleId="p5">
    <w:name w:val="p5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6C"/>
  </w:style>
  <w:style w:type="character" w:customStyle="1" w:styleId="s5">
    <w:name w:val="s5"/>
    <w:basedOn w:val="a0"/>
    <w:rsid w:val="0085416C"/>
  </w:style>
  <w:style w:type="character" w:customStyle="1" w:styleId="s6">
    <w:name w:val="s6"/>
    <w:basedOn w:val="a0"/>
    <w:rsid w:val="00854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5416C"/>
  </w:style>
  <w:style w:type="character" w:customStyle="1" w:styleId="s3">
    <w:name w:val="s3"/>
    <w:basedOn w:val="a0"/>
    <w:rsid w:val="0085416C"/>
  </w:style>
  <w:style w:type="paragraph" w:customStyle="1" w:styleId="p4">
    <w:name w:val="p4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5416C"/>
  </w:style>
  <w:style w:type="paragraph" w:customStyle="1" w:styleId="p5">
    <w:name w:val="p5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5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6C"/>
  </w:style>
  <w:style w:type="character" w:customStyle="1" w:styleId="s5">
    <w:name w:val="s5"/>
    <w:basedOn w:val="a0"/>
    <w:rsid w:val="0085416C"/>
  </w:style>
  <w:style w:type="character" w:customStyle="1" w:styleId="s6">
    <w:name w:val="s6"/>
    <w:basedOn w:val="a0"/>
    <w:rsid w:val="0085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95f084c27b84e8b0ab94fa9e33934b1e&amp;url=mailto%3Auszn%40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2015-04-06T14:51:00Z</cp:lastPrinted>
  <dcterms:created xsi:type="dcterms:W3CDTF">2015-04-06T14:19:00Z</dcterms:created>
  <dcterms:modified xsi:type="dcterms:W3CDTF">2015-04-10T09:19:00Z</dcterms:modified>
</cp:coreProperties>
</file>